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35B" w:rsidRPr="0024535B" w:rsidRDefault="0024535B" w:rsidP="0024535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Краснодарского края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bookmarkStart w:id="0" w:name="I0"/>
      <w:bookmarkEnd w:id="0"/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18 июля 2016 года N 3439-КЗ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внесении изменений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в отдельные законодательные акты Краснодарского края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 вопросам стандартизации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Принят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29 июня 2016 года </w:t>
      </w:r>
    </w:p>
    <w:p w:rsidR="0024535B" w:rsidRPr="0024535B" w:rsidRDefault="0024535B" w:rsidP="0024535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</w:p>
    <w:p w:rsidR="0024535B" w:rsidRPr="0024535B" w:rsidRDefault="0024535B" w:rsidP="002453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Статья 1 </w:t>
      </w:r>
    </w:p>
    <w:p w:rsidR="0024535B" w:rsidRPr="0024535B" w:rsidRDefault="0024535B" w:rsidP="0024535B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Внести в Закон Краснодарского края </w:t>
      </w:r>
      <w:hyperlink r:id="rId5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7 июня 2004 года N 725-КЗ "Об обеспечении плодородия земель сельскохозяйственного назначения на территории Краснодарского края"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(с изменениями </w:t>
      </w:r>
      <w:hyperlink r:id="rId6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29 марта 2005 года N 848-КЗ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7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11 января 2006 года N 984-КЗ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8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5 июня 2008 года N 1488-КЗ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9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 марта 2009 года N 1706-КЗ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0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23 июля 2009 года N 1809-КЗ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</w:t>
      </w:r>
      <w:proofErr w:type="gramEnd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hyperlink r:id="rId11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23 июля 2009 года N 1820-КЗ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2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29 декабря 2009 года N 1893-КЗ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3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28 июля 2010 года N 2053-КЗ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4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19 июля 2011 года N 2299-КЗ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5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 марта 2012 года N 2438-КЗ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6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23 апреля 2013 года N 2700-КЗ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17" w:history="1">
        <w:proofErr w:type="gramStart"/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16 июля 2013 года N 2782-КЗ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следующие изменения: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абзац третий статьи 1 изложить в следующей редакции: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"государственное нормирование плодородия земель сельскохозяйственного назначения - разработка и утверждение норм и правил в области обеспечения плодородия земель сельскохозяйственного назначения;";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абзац третий статьи 7 изложить в следующей редакции: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"соблюдать нормы и правила в области обеспечения плодородия земель сельскохозяйственного назначения;".</w:t>
      </w:r>
      <w:proofErr w:type="gramEnd"/>
    </w:p>
    <w:p w:rsidR="0024535B" w:rsidRPr="0024535B" w:rsidRDefault="0024535B" w:rsidP="002453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Статья 2 </w:t>
      </w:r>
    </w:p>
    <w:p w:rsidR="0024535B" w:rsidRPr="0024535B" w:rsidRDefault="0024535B" w:rsidP="0024535B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Внести в Закон Краснодарского края </w:t>
      </w:r>
      <w:hyperlink r:id="rId18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15 июля 2005 года N 884-КЗ "О племенном животноводстве в Краснодарском крае"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(с изменениями </w:t>
      </w:r>
      <w:hyperlink r:id="rId19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11 ноября 2008 года N 1582-КЗ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0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4 июня 2012 года N 2498-КЗ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1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16 июля 2013 года N 2782-КЗ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2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8 мая 2014 года N 2956-КЗ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следующие изменения: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в абзаце четвертом статьи 20 слово "стандартов</w:t>
      </w:r>
      <w:proofErr w:type="gramStart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,"</w:t>
      </w:r>
      <w:proofErr w:type="gramEnd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исключить;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в абзацах пятом и шестом статьи 22 слово "стандартов," исключить.</w:t>
      </w:r>
    </w:p>
    <w:p w:rsidR="0024535B" w:rsidRPr="0024535B" w:rsidRDefault="0024535B" w:rsidP="002453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Статья 3 </w:t>
      </w:r>
    </w:p>
    <w:p w:rsidR="0024535B" w:rsidRPr="0024535B" w:rsidRDefault="0024535B" w:rsidP="0024535B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proofErr w:type="gramStart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Внести в Закон Краснодарского края </w:t>
      </w:r>
      <w:hyperlink r:id="rId23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6 ноября 1997 года N 105-КЗ "О мелиорации земель"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(с изменениями </w:t>
      </w:r>
      <w:hyperlink r:id="rId24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от 19 июля 2000 года N 301-КЗ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5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28 декабря 2004 года N 818-КЗ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6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31 января 2007 года N 1182-КЗ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7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8 июня 2007 года N 1252-КЗ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8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11 февраля 2008 года N 1397-КЗ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29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7 июля 2009 года N 1774-КЗ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</w:t>
      </w:r>
      <w:proofErr w:type="gramEnd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</w:t>
      </w:r>
      <w:hyperlink r:id="rId30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19 июля 2012 года N 2549-КЗ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31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27 сентября 2012 года N 2593-КЗ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32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1 ноября 2013 года N 2812-КЗ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33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6 февраля 2015 года N 3112-КЗ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; </w:t>
      </w:r>
      <w:hyperlink r:id="rId34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25 июня 2015 года N 3203-КЗ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) следующие изменения: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1) в абзаце четвертом статьи 24 слово "стандартов</w:t>
      </w:r>
      <w:proofErr w:type="gramStart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,"</w:t>
      </w:r>
      <w:proofErr w:type="gramEnd"/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 xml:space="preserve"> исключить;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lastRenderedPageBreak/>
        <w:t>     </w:t>
      </w: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2) в части первой статьи 25 слово "стандарты," исключить.</w:t>
      </w:r>
    </w:p>
    <w:p w:rsidR="0024535B" w:rsidRPr="0024535B" w:rsidRDefault="0024535B" w:rsidP="002453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Статья 4 </w:t>
      </w:r>
    </w:p>
    <w:p w:rsidR="0024535B" w:rsidRPr="0024535B" w:rsidRDefault="0024535B" w:rsidP="0024535B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Внести в пункт 5 </w:t>
      </w:r>
      <w:hyperlink r:id="rId35" w:anchor="I0" w:history="1">
        <w:r w:rsidRPr="0024535B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  <w:lang w:eastAsia="ru-RU"/>
          </w:rPr>
          <w:t>статьи 4 Закона Краснодарского края от 4 октября 2011 года N 2336-КЗ "О создании и деятельности базовых школ в сфере малого предпринимательства по приоритетным направлениям развития агропромышленного комплекса Краснодарского края"</w:t>
        </w:r>
      </w:hyperlink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t> изменение, исключив из него слово ", стандартами".</w:t>
      </w:r>
    </w:p>
    <w:p w:rsidR="0024535B" w:rsidRPr="0024535B" w:rsidRDefault="0024535B" w:rsidP="0024535B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Статья 5 </w:t>
      </w:r>
    </w:p>
    <w:p w:rsidR="0024535B" w:rsidRPr="0024535B" w:rsidRDefault="0024535B" w:rsidP="0024535B">
      <w:pPr>
        <w:shd w:val="clear" w:color="auto" w:fill="FFFFFF"/>
        <w:spacing w:before="30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  <w:br/>
        <w:t>     Настоящий Закон вступает в силу с 1 июля 2016 года.</w:t>
      </w:r>
    </w:p>
    <w:p w:rsidR="0024535B" w:rsidRPr="0024535B" w:rsidRDefault="0024535B" w:rsidP="0024535B">
      <w:p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  <w:lang w:eastAsia="ru-RU"/>
        </w:rPr>
      </w:pP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     Глава администрации (губернатор)</w:t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     Краснодарского края                              </w:t>
      </w:r>
      <w:bookmarkStart w:id="1" w:name="_GoBack"/>
      <w:bookmarkEnd w:id="1"/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t>     В.И.Кондратьев</w:t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г. Краснодар</w:t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18 июля 2016 года</w:t>
      </w:r>
      <w:r w:rsidRPr="0024535B">
        <w:rPr>
          <w:rFonts w:ascii="Courier New" w:eastAsia="Times New Roman" w:hAnsi="Courier New" w:cs="Courier New"/>
          <w:color w:val="332E2D"/>
          <w:spacing w:val="2"/>
          <w:sz w:val="24"/>
          <w:szCs w:val="24"/>
          <w:lang w:eastAsia="ru-RU"/>
        </w:rPr>
        <w:br/>
        <w:t>N 3439-КЗ </w:t>
      </w:r>
    </w:p>
    <w:p w:rsidR="00593D3B" w:rsidRDefault="00593D3B"/>
    <w:p w:rsidR="005B3FEC" w:rsidRDefault="005B3FEC" w:rsidP="005B3FEC">
      <w:pPr>
        <w:spacing w:after="0" w:line="360" w:lineRule="atLeast"/>
        <w:ind w:firstLine="360"/>
        <w:jc w:val="both"/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</w:pPr>
    </w:p>
    <w:p w:rsidR="005B3FEC" w:rsidRPr="005B3FEC" w:rsidRDefault="005B3FEC" w:rsidP="005B3FEC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3FEC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ru-RU"/>
        </w:rPr>
        <w:t>16. Закон "О внесении изменения в Закон Краснодарского края "Об обеспечении плодородия земель сельскохозяйственного назначения на территории Краснодарского края".</w:t>
      </w:r>
    </w:p>
    <w:p w:rsidR="005B3FEC" w:rsidRPr="005B3FEC" w:rsidRDefault="005B3FEC" w:rsidP="005B3FEC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Законом предлагается обязать собственников, владельцев, пользователей, в том числе арендаторов, земельных участков площадью от 100 гектаров и более обеспечивать в структуре посевных площадей сельскохозяйственных культур долю многолетних бобовых трав (бобовых культур) не менее 10 процентов в общей площади посевов.</w:t>
      </w:r>
    </w:p>
    <w:p w:rsidR="005B3FEC" w:rsidRPr="005B3FEC" w:rsidRDefault="005B3FEC" w:rsidP="005B3FEC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proofErr w:type="gramStart"/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Для собственников, владельцев, пользователей, в том числе арендаторов, земельных участков площадью до 100 гектаров помимо вышеуказанного способа обеспечения плодородия земель Законом предусмотрены также иные способы: измельчение и заделка в почву образующихся послеуборочных остатков сельскохозяйственных культур (за исключением необходимых для нужд животноводства) с добавлением 5 килограммов азота на 1 тонну послеуборочных остатков;</w:t>
      </w:r>
      <w:proofErr w:type="gramEnd"/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внесение органических удобрений не менее 2 тонн на один гектар на всей посевной площади; посев сельскохозяйственных культур, используемых в качестве зеленых удобрений (</w:t>
      </w:r>
      <w:proofErr w:type="spellStart"/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сидеральные</w:t>
      </w:r>
      <w:proofErr w:type="spellEnd"/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 xml:space="preserve"> посевы), на площади не менее 10 процентов от всей посевной площади.</w:t>
      </w:r>
    </w:p>
    <w:p w:rsidR="005B3FEC" w:rsidRPr="005B3FEC" w:rsidRDefault="005B3FEC" w:rsidP="005B3FEC">
      <w:pPr>
        <w:spacing w:after="0" w:line="360" w:lineRule="atLeast"/>
        <w:ind w:firstLine="360"/>
        <w:jc w:val="both"/>
        <w:rPr>
          <w:rFonts w:ascii="Tahoma" w:eastAsia="Times New Roman" w:hAnsi="Tahoma" w:cs="Tahoma"/>
          <w:color w:val="000000"/>
          <w:sz w:val="19"/>
          <w:szCs w:val="19"/>
          <w:lang w:eastAsia="ru-RU"/>
        </w:rPr>
      </w:pPr>
      <w:r w:rsidRPr="005B3FEC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Установленные требования не распространяются на собственников, владельцев, пользователей, в том числе арендаторов, земельных участков из земель сельскохозяйственного назначения, занятых многолетними плодовыми насаждениями, чайными плантациями, а также используемых для производства овощей открытого грунта.</w:t>
      </w:r>
    </w:p>
    <w:p w:rsidR="005B3FEC" w:rsidRDefault="005B3FEC"/>
    <w:sectPr w:rsidR="005B3FEC" w:rsidSect="002453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B4"/>
    <w:rsid w:val="001B4828"/>
    <w:rsid w:val="0024535B"/>
    <w:rsid w:val="00593D3B"/>
    <w:rsid w:val="005B3FEC"/>
    <w:rsid w:val="00E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535B"/>
  </w:style>
  <w:style w:type="paragraph" w:styleId="a3">
    <w:name w:val="Normal (Web)"/>
    <w:basedOn w:val="a"/>
    <w:uiPriority w:val="99"/>
    <w:semiHidden/>
    <w:unhideWhenUsed/>
    <w:rsid w:val="002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3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53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53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4535B"/>
  </w:style>
  <w:style w:type="paragraph" w:styleId="a3">
    <w:name w:val="Normal (Web)"/>
    <w:basedOn w:val="a"/>
    <w:uiPriority w:val="99"/>
    <w:semiHidden/>
    <w:unhideWhenUsed/>
    <w:rsid w:val="00245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3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921031972&amp;prevDoc=462530020" TargetMode="External"/><Relationship Id="rId13" Type="http://schemas.openxmlformats.org/officeDocument/2006/relationships/hyperlink" Target="http://www.kubzsk.ru/kodeksdb/noframe/law?d&amp;nd=921041452&amp;prevDoc=462530020" TargetMode="External"/><Relationship Id="rId18" Type="http://schemas.openxmlformats.org/officeDocument/2006/relationships/hyperlink" Target="http://www.kubzsk.ru/kodeksdb/noframe/law?d&amp;nd=921022069&amp;prevDoc=462530020" TargetMode="External"/><Relationship Id="rId26" Type="http://schemas.openxmlformats.org/officeDocument/2006/relationships/hyperlink" Target="http://www.kubzsk.ru/kodeksdb/noframe/law?d&amp;nd=921026882&amp;prevDoc=462530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ubzsk.ru/kodeksdb/noframe/law?d&amp;nd=462506761&amp;prevDoc=462530020" TargetMode="External"/><Relationship Id="rId34" Type="http://schemas.openxmlformats.org/officeDocument/2006/relationships/hyperlink" Target="http://www.kubzsk.ru/kodeksdb/noframe/law?d&amp;nd=462519894&amp;prevDoc=462530020" TargetMode="External"/><Relationship Id="rId7" Type="http://schemas.openxmlformats.org/officeDocument/2006/relationships/hyperlink" Target="http://www.kubzsk.ru/kodeksdb/noframe/law?d&amp;nd=921023694&amp;prevDoc=462530020" TargetMode="External"/><Relationship Id="rId12" Type="http://schemas.openxmlformats.org/officeDocument/2006/relationships/hyperlink" Target="http://www.kubzsk.ru/kodeksdb/noframe/law?d&amp;nd=921038856&amp;prevDoc=462530020" TargetMode="External"/><Relationship Id="rId17" Type="http://schemas.openxmlformats.org/officeDocument/2006/relationships/hyperlink" Target="http://www.kubzsk.ru/kodeksdb/noframe/law?d&amp;nd=462506761&amp;prevDoc=462530020" TargetMode="External"/><Relationship Id="rId25" Type="http://schemas.openxmlformats.org/officeDocument/2006/relationships/hyperlink" Target="http://www.kubzsk.ru/kodeksdb/noframe/law?d&amp;nd=921019589&amp;prevDoc=462530020" TargetMode="External"/><Relationship Id="rId33" Type="http://schemas.openxmlformats.org/officeDocument/2006/relationships/hyperlink" Target="http://www.kubzsk.ru/kodeksdb/noframe/law?d&amp;nd=462517375&amp;prevDoc=462530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ubzsk.ru/kodeksdb/noframe/law?d&amp;nd=462504691&amp;prevDoc=462530020" TargetMode="External"/><Relationship Id="rId20" Type="http://schemas.openxmlformats.org/officeDocument/2006/relationships/hyperlink" Target="http://www.kubzsk.ru/kodeksdb/noframe/law?d&amp;nd=921054281&amp;prevDoc=462530020" TargetMode="External"/><Relationship Id="rId29" Type="http://schemas.openxmlformats.org/officeDocument/2006/relationships/hyperlink" Target="http://www.kubzsk.ru/kodeksdb/noframe/law?d&amp;nd=921036411&amp;prevDoc=4625300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921021090&amp;prevDoc=462530020" TargetMode="External"/><Relationship Id="rId11" Type="http://schemas.openxmlformats.org/officeDocument/2006/relationships/hyperlink" Target="http://www.kubzsk.ru/kodeksdb/noframe/law?d&amp;nd=921037523&amp;prevDoc=462530020" TargetMode="External"/><Relationship Id="rId24" Type="http://schemas.openxmlformats.org/officeDocument/2006/relationships/hyperlink" Target="http://www.kubzsk.ru/kodeksdb/noframe/law?d&amp;nd=921008676&amp;prevDoc=462530020" TargetMode="External"/><Relationship Id="rId32" Type="http://schemas.openxmlformats.org/officeDocument/2006/relationships/hyperlink" Target="http://www.kubzsk.ru/kodeksdb/noframe/law?d&amp;nd=462509434&amp;prevDoc=46253002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ubzsk.ru/kodeksdb/noframe/law?d&amp;nd=921018650&amp;prevDoc=462530020" TargetMode="External"/><Relationship Id="rId15" Type="http://schemas.openxmlformats.org/officeDocument/2006/relationships/hyperlink" Target="http://www.kubzsk.ru/kodeksdb/noframe/law?d&amp;nd=921052259&amp;prevDoc=462530020" TargetMode="External"/><Relationship Id="rId23" Type="http://schemas.openxmlformats.org/officeDocument/2006/relationships/hyperlink" Target="http://www.kubzsk.ru/kodeksdb/noframe/law?d&amp;nd=921003397&amp;prevDoc=462530020" TargetMode="External"/><Relationship Id="rId28" Type="http://schemas.openxmlformats.org/officeDocument/2006/relationships/hyperlink" Target="http://www.kubzsk.ru/kodeksdb/noframe/law?d&amp;nd=921030627&amp;prevDoc=4625300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bzsk.ru/kodeksdb/noframe/law?d&amp;nd=921037223&amp;prevDoc=462530020" TargetMode="External"/><Relationship Id="rId19" Type="http://schemas.openxmlformats.org/officeDocument/2006/relationships/hyperlink" Target="http://www.kubzsk.ru/kodeksdb/noframe/law?d&amp;nd=921033641&amp;prevDoc=462530020" TargetMode="External"/><Relationship Id="rId31" Type="http://schemas.openxmlformats.org/officeDocument/2006/relationships/hyperlink" Target="http://www.kubzsk.ru/kodeksdb/noframe/law?d&amp;nd=841001688&amp;prevDoc=462530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bzsk.ru/kodeksdb/noframe/law?d&amp;nd=921033847&amp;prevDoc=462530020" TargetMode="External"/><Relationship Id="rId14" Type="http://schemas.openxmlformats.org/officeDocument/2006/relationships/hyperlink" Target="http://www.kubzsk.ru/kodeksdb/noframe/law?d&amp;nd=921047880&amp;prevDoc=462530020" TargetMode="External"/><Relationship Id="rId22" Type="http://schemas.openxmlformats.org/officeDocument/2006/relationships/hyperlink" Target="http://www.kubzsk.ru/kodeksdb/noframe/law?d&amp;nd=462513013&amp;prevDoc=462530020" TargetMode="External"/><Relationship Id="rId27" Type="http://schemas.openxmlformats.org/officeDocument/2006/relationships/hyperlink" Target="http://www.kubzsk.ru/kodeksdb/noframe/law?d&amp;nd=921028245&amp;prevDoc=462530020" TargetMode="External"/><Relationship Id="rId30" Type="http://schemas.openxmlformats.org/officeDocument/2006/relationships/hyperlink" Target="http://www.kubzsk.ru/kodeksdb/noframe/law?d&amp;nd=841000005&amp;prevDoc=462530020" TargetMode="External"/><Relationship Id="rId35" Type="http://schemas.openxmlformats.org/officeDocument/2006/relationships/hyperlink" Target="http://www.kubzsk.ru/kodeksdb/noframe/law?d&amp;nd=921049291&amp;prevDoc=462530020&amp;mark=00000000000000000000000000000000000000000000000001C125N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Химстанция</dc:creator>
  <cp:keywords/>
  <dc:description/>
  <cp:lastModifiedBy>Химстанция</cp:lastModifiedBy>
  <cp:revision>5</cp:revision>
  <cp:lastPrinted>2017-11-22T08:31:00Z</cp:lastPrinted>
  <dcterms:created xsi:type="dcterms:W3CDTF">2017-05-24T07:47:00Z</dcterms:created>
  <dcterms:modified xsi:type="dcterms:W3CDTF">2017-12-07T07:36:00Z</dcterms:modified>
</cp:coreProperties>
</file>